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0EDC16" id="Rectangle 1" o:spid="_x0000_s1026"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fillcolor="#002060" strokecolor="#002060" strokeweight="1pt">
                <v:textbo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3" w:history="1">
                        <w:r w:rsidRPr="005F66E7">
                          <w:rPr>
                            <w:rStyle w:val="Hyperl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4" w:history="1">
                        <w:r w:rsidRPr="005F66E7">
                          <w:rPr>
                            <w:rStyle w:val="Hyperl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rutnt"/>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rutnt"/>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stycke"/>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stycke"/>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stycke"/>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w:t>
            </w:r>
            <w:proofErr w:type="gramStart"/>
            <w:r w:rsidRPr="002A00C3">
              <w:rPr>
                <w:rFonts w:ascii="Calibri" w:eastAsia="Times New Roman" w:hAnsi="Calibri" w:cs="Times New Roman"/>
                <w:color w:val="000000"/>
                <w:sz w:val="16"/>
                <w:szCs w:val="16"/>
                <w:lang w:val="en-GB" w:eastAsia="en-GB"/>
              </w:rPr>
              <w:t>complete successfully</w:t>
            </w:r>
            <w:proofErr w:type="gramEnd"/>
            <w:r w:rsidRPr="002A00C3">
              <w:rPr>
                <w:rFonts w:ascii="Calibri" w:eastAsia="Times New Roman" w:hAnsi="Calibri" w:cs="Times New Roman"/>
                <w:color w:val="000000"/>
                <w:sz w:val="16"/>
                <w:szCs w:val="16"/>
                <w:lang w:val="en-GB" w:eastAsia="en-GB"/>
              </w:rPr>
              <w:t xml:space="preserve">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rutnt"/>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sreferens"/>
              </w:rPr>
              <w:t xml:space="preserve"> </w:t>
            </w:r>
            <w:r w:rsidRPr="002A00C3">
              <w:rPr>
                <w:rFonts w:ascii="Calibri" w:eastAsia="Times New Roman" w:hAnsi="Calibri" w:cs="Times New Roman"/>
                <w:color w:val="000000"/>
                <w:sz w:val="14"/>
                <w:szCs w:val="16"/>
                <w:lang w:val="en-GB" w:eastAsia="en-GB"/>
              </w:rPr>
              <w:t xml:space="preserve">this document, the student, the Sending </w:t>
            </w:r>
            <w:proofErr w:type="gramStart"/>
            <w:r w:rsidRPr="002A00C3">
              <w:rPr>
                <w:rFonts w:ascii="Calibri" w:eastAsia="Times New Roman" w:hAnsi="Calibri" w:cs="Times New Roman"/>
                <w:color w:val="000000"/>
                <w:sz w:val="14"/>
                <w:szCs w:val="16"/>
                <w:lang w:val="en-GB" w:eastAsia="en-GB"/>
              </w:rPr>
              <w:t>Institution</w:t>
            </w:r>
            <w:proofErr w:type="gramEnd"/>
            <w:r w:rsidRPr="002A00C3">
              <w:rPr>
                <w:rFonts w:ascii="Calibri" w:eastAsia="Times New Roman" w:hAnsi="Calibri" w:cs="Times New Roman"/>
                <w:color w:val="000000"/>
                <w:sz w:val="14"/>
                <w:szCs w:val="16"/>
                <w:lang w:val="en-GB" w:eastAsia="en-GB"/>
              </w:rPr>
              <w:t xml:space="preserve">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3C7F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3C7F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3C7F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3C7F04"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3C7F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3C7F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3C7F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3C7F04"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shlla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rutnt"/>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stycke"/>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rutnt"/>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5" w:history="1">
              <w:r w:rsidRPr="002E1905">
                <w:rPr>
                  <w:rStyle w:val="Hyperl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tnots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6" w:history="1">
              <w:r w:rsidRPr="002E1905">
                <w:rPr>
                  <w:rStyle w:val="Hyperlnk"/>
                  <w:rFonts w:cstheme="minorHAnsi"/>
                  <w:sz w:val="20"/>
                  <w:szCs w:val="20"/>
                  <w:lang w:val="en-GB"/>
                </w:rPr>
                <w:t>ISCED-F 2013 search tool</w:t>
              </w:r>
            </w:hyperlink>
            <w:r w:rsidRPr="002E1905">
              <w:rPr>
                <w:rFonts w:cstheme="minorHAnsi"/>
                <w:sz w:val="20"/>
                <w:szCs w:val="20"/>
                <w:lang w:val="en-GB"/>
              </w:rPr>
              <w:t xml:space="preserve"> available at </w:t>
            </w:r>
            <w:hyperlink r:id="rId17" w:history="1">
              <w:r w:rsidRPr="002E1905">
                <w:rPr>
                  <w:rStyle w:val="Hyperl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Slutnots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w:t>
            </w:r>
            <w:r w:rsidRPr="002E1905">
              <w:rPr>
                <w:rFonts w:ascii="Calibri" w:hAnsi="Calibri" w:cs="Arial"/>
                <w:sz w:val="20"/>
                <w:szCs w:val="20"/>
                <w:lang w:val="en-GB"/>
              </w:rPr>
              <w:lastRenderedPageBreak/>
              <w:t>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otnots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8" w:history="1">
              <w:r w:rsidRPr="00EA0171">
                <w:rPr>
                  <w:rStyle w:val="Hyperl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9" w:history="1">
              <w:r w:rsidRPr="002E1905">
                <w:rPr>
                  <w:rStyle w:val="Hyperl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0" w:history="1">
              <w:proofErr w:type="spellStart"/>
              <w:r w:rsidRPr="002E1905">
                <w:rPr>
                  <w:rStyle w:val="Hyperl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 xml:space="preserve">A self-contained and formal structured learning experience that features learning outcomes, </w:t>
            </w:r>
            <w:proofErr w:type="gramStart"/>
            <w:r w:rsidRPr="002E1905">
              <w:rPr>
                <w:rFonts w:cstheme="minorHAnsi"/>
                <w:sz w:val="20"/>
                <w:szCs w:val="20"/>
                <w:lang w:val="en-GB"/>
              </w:rPr>
              <w:t>credits</w:t>
            </w:r>
            <w:proofErr w:type="gramEnd"/>
            <w:r w:rsidRPr="002E1905">
              <w:rPr>
                <w:rFonts w:cstheme="minorHAnsi"/>
                <w:sz w:val="20"/>
                <w:szCs w:val="20"/>
                <w:lang w:val="en-GB"/>
              </w:rPr>
              <w:t xml:space="preserve">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 xml:space="preserve">educational components </w:t>
            </w:r>
            <w:proofErr w:type="gramStart"/>
            <w:r w:rsidRPr="002E1905">
              <w:rPr>
                <w:rFonts w:cstheme="minorHAnsi"/>
                <w:sz w:val="20"/>
                <w:szCs w:val="20"/>
                <w:lang w:val="en-GB"/>
              </w:rPr>
              <w:t>are:</w:t>
            </w:r>
            <w:proofErr w:type="gramEnd"/>
            <w:r w:rsidRPr="002E1905">
              <w:rPr>
                <w:rFonts w:cstheme="minorHAnsi"/>
                <w:sz w:val="20"/>
                <w:szCs w:val="20"/>
                <w:lang w:val="en-GB"/>
              </w:rPr>
              <w:t xml:space="preserv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Slutnots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1" w:history="1">
              <w:r w:rsidRPr="002E1905">
                <w:rPr>
                  <w:rStyle w:val="Hyperl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tnots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 xml:space="preserve">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w:t>
            </w:r>
            <w:proofErr w:type="gramStart"/>
            <w:r w:rsidRPr="00544433">
              <w:rPr>
                <w:rFonts w:asciiTheme="minorHAnsi" w:hAnsiTheme="minorHAnsi" w:cstheme="minorHAnsi"/>
                <w:lang w:val="en-GB"/>
              </w:rPr>
              <w:t>components</w:t>
            </w:r>
            <w:proofErr w:type="gramEnd"/>
            <w:r w:rsidRPr="00544433">
              <w:rPr>
                <w:rFonts w:asciiTheme="minorHAnsi" w:hAnsiTheme="minorHAnsi" w:cstheme="minorHAnsi"/>
                <w:lang w:val="en-GB"/>
              </w:rPr>
              <w:t xml:space="preserve"> and the learning resources. The Course Catalogue should include the names of people to contact, with information about how, </w:t>
            </w:r>
            <w:proofErr w:type="gramStart"/>
            <w:r w:rsidRPr="00544433">
              <w:rPr>
                <w:rFonts w:asciiTheme="minorHAnsi" w:hAnsiTheme="minorHAnsi" w:cstheme="minorHAnsi"/>
                <w:lang w:val="en-GB"/>
              </w:rPr>
              <w:t>when</w:t>
            </w:r>
            <w:proofErr w:type="gramEnd"/>
            <w:r w:rsidRPr="00544433">
              <w:rPr>
                <w:rFonts w:asciiTheme="minorHAnsi" w:hAnsiTheme="minorHAnsi" w:cstheme="minorHAnsi"/>
                <w:lang w:val="en-GB"/>
              </w:rPr>
              <w:t xml:space="preserve">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tnots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tnots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tnots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headerReference w:type="even" r:id="rId22"/>
      <w:headerReference w:type="default" r:id="rId23"/>
      <w:footerReference w:type="even" r:id="rId24"/>
      <w:footerReference w:type="default" r:id="rId25"/>
      <w:headerReference w:type="first" r:id="rId26"/>
      <w:footerReference w:type="first" r:id="rId2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C53C" w14:textId="77777777" w:rsidR="009A1748" w:rsidRDefault="009A174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737D0" w14:textId="77777777" w:rsidR="009A1748" w:rsidRDefault="009A174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125CC" w14:textId="77777777" w:rsidR="009A1748" w:rsidRDefault="009A174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0B31C" w14:textId="77777777" w:rsidR="009A1748" w:rsidRDefault="009A174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648BB" w14:textId="77777777" w:rsidR="009A1748" w:rsidRDefault="009A174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2C4EB" w14:textId="77777777" w:rsidR="009A1748" w:rsidRDefault="009A174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C7F04"/>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748"/>
    <w:rsid w:val="009A1854"/>
    <w:rsid w:val="009A6862"/>
    <w:rsid w:val="009B1607"/>
    <w:rsid w:val="009B606A"/>
    <w:rsid w:val="00A00F20"/>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nk">
    <w:name w:val="Hyperlink"/>
    <w:basedOn w:val="Standardstycketeckensnitt"/>
    <w:unhideWhenUsed/>
    <w:rsid w:val="003E0C23"/>
    <w:rPr>
      <w:color w:val="0563C1" w:themeColor="hyperlink"/>
      <w:u w:val="single"/>
    </w:rPr>
  </w:style>
  <w:style w:type="table" w:styleId="Tabellrutnt">
    <w:name w:val="Table Grid"/>
    <w:basedOn w:val="Normaltabel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tnotstextChar">
    <w:name w:val="Fotnotstext Char"/>
    <w:basedOn w:val="Standardstycketeckensnitt"/>
    <w:link w:val="Fotnotstext"/>
    <w:rsid w:val="005F66E7"/>
    <w:rPr>
      <w:rFonts w:ascii="Times New Roman" w:eastAsia="Times New Roman" w:hAnsi="Times New Roman" w:cs="Times New Roman"/>
      <w:sz w:val="20"/>
      <w:szCs w:val="20"/>
      <w:lang w:val="fr-FR"/>
    </w:rPr>
  </w:style>
  <w:style w:type="character" w:styleId="Slutnotsreferens">
    <w:name w:val="endnote reference"/>
    <w:rsid w:val="005F66E7"/>
    <w:rPr>
      <w:vertAlign w:val="superscript"/>
    </w:rPr>
  </w:style>
  <w:style w:type="paragraph" w:styleId="Slutnotstext">
    <w:name w:val="endnote text"/>
    <w:basedOn w:val="Normal"/>
    <w:link w:val="SlutnotstextChar"/>
    <w:unhideWhenUsed/>
    <w:rsid w:val="005F66E7"/>
    <w:pPr>
      <w:spacing w:after="0" w:line="240" w:lineRule="auto"/>
    </w:pPr>
    <w:rPr>
      <w:sz w:val="20"/>
      <w:szCs w:val="20"/>
    </w:rPr>
  </w:style>
  <w:style w:type="character" w:customStyle="1" w:styleId="SlutnotstextChar">
    <w:name w:val="Slutnotstext Char"/>
    <w:basedOn w:val="Standardstycketeckensnitt"/>
    <w:link w:val="Slutnotstext"/>
    <w:uiPriority w:val="99"/>
    <w:rsid w:val="005F66E7"/>
    <w:rPr>
      <w:sz w:val="20"/>
      <w:szCs w:val="20"/>
      <w:lang w:val="it-IT"/>
    </w:rPr>
  </w:style>
  <w:style w:type="character" w:styleId="Kommentarsreferens">
    <w:name w:val="annotation reference"/>
    <w:basedOn w:val="Standardstycketeckensnitt"/>
    <w:uiPriority w:val="99"/>
    <w:semiHidden/>
    <w:unhideWhenUsed/>
    <w:rsid w:val="005F66E7"/>
    <w:rPr>
      <w:sz w:val="16"/>
      <w:szCs w:val="16"/>
    </w:rPr>
  </w:style>
  <w:style w:type="paragraph" w:styleId="Kommentarer">
    <w:name w:val="annotation text"/>
    <w:basedOn w:val="Normal"/>
    <w:link w:val="KommentarerChar"/>
    <w:unhideWhenUsed/>
    <w:rsid w:val="005F66E7"/>
    <w:pPr>
      <w:spacing w:line="240" w:lineRule="auto"/>
    </w:pPr>
    <w:rPr>
      <w:sz w:val="20"/>
      <w:szCs w:val="20"/>
    </w:rPr>
  </w:style>
  <w:style w:type="character" w:customStyle="1" w:styleId="KommentarerChar">
    <w:name w:val="Kommentarer Char"/>
    <w:basedOn w:val="Standardstycketeckensnitt"/>
    <w:link w:val="Kommentarer"/>
    <w:rsid w:val="005F66E7"/>
    <w:rPr>
      <w:sz w:val="20"/>
      <w:szCs w:val="20"/>
      <w:lang w:val="it-IT"/>
    </w:rPr>
  </w:style>
  <w:style w:type="paragraph" w:styleId="Liststycke">
    <w:name w:val="List Paragraph"/>
    <w:basedOn w:val="Normal"/>
    <w:uiPriority w:val="34"/>
    <w:qFormat/>
    <w:rsid w:val="008667EB"/>
    <w:pPr>
      <w:ind w:left="720"/>
      <w:contextualSpacing/>
    </w:pPr>
  </w:style>
  <w:style w:type="character" w:styleId="Platshllartext">
    <w:name w:val="Placeholder Text"/>
    <w:basedOn w:val="Standardstycketeckensnitt"/>
    <w:uiPriority w:val="99"/>
    <w:semiHidden/>
    <w:rsid w:val="0089316A"/>
    <w:rPr>
      <w:color w:val="808080"/>
    </w:rPr>
  </w:style>
  <w:style w:type="character" w:styleId="AnvndHyperlnk">
    <w:name w:val="FollowedHyperlink"/>
    <w:basedOn w:val="Standardstycketeckensnitt"/>
    <w:uiPriority w:val="99"/>
    <w:semiHidden/>
    <w:unhideWhenUsed/>
    <w:rsid w:val="006754AC"/>
    <w:rPr>
      <w:color w:val="954F72" w:themeColor="followedHyperlink"/>
      <w:u w:val="single"/>
    </w:rPr>
  </w:style>
  <w:style w:type="paragraph" w:styleId="Ballongtext">
    <w:name w:val="Balloon Text"/>
    <w:basedOn w:val="Normal"/>
    <w:link w:val="Ballong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555F03"/>
    <w:rPr>
      <w:rFonts w:ascii="Times New Roman" w:hAnsi="Times New Roman" w:cs="Times New Roman"/>
      <w:sz w:val="18"/>
      <w:szCs w:val="18"/>
      <w:lang w:val="it-IT"/>
    </w:rPr>
  </w:style>
  <w:style w:type="paragraph" w:styleId="Sidhuvud">
    <w:name w:val="header"/>
    <w:basedOn w:val="Normal"/>
    <w:link w:val="SidhuvudChar"/>
    <w:uiPriority w:val="99"/>
    <w:unhideWhenUsed/>
    <w:rsid w:val="00A460C8"/>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A460C8"/>
    <w:rPr>
      <w:lang w:val="it-IT"/>
    </w:rPr>
  </w:style>
  <w:style w:type="paragraph" w:styleId="Sidfot">
    <w:name w:val="footer"/>
    <w:basedOn w:val="Normal"/>
    <w:link w:val="SidfotChar"/>
    <w:uiPriority w:val="99"/>
    <w:unhideWhenUsed/>
    <w:rsid w:val="00A460C8"/>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agreement.eu/" TargetMode="External"/><Relationship Id="rId18" Type="http://schemas.openxmlformats.org/officeDocument/2006/relationships/hyperlink" Target="https://ec.europa.eu/education/ects/users-guide/docs/ects-users-guide_en.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europass.cedefop.europa.eu/en/resources/european-language-levels-cefr"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ec.europa.eu/education/international-standard-classification-of-education-isced_en" TargetMode="External"/><Relationship Id="rId20" Type="http://schemas.openxmlformats.org/officeDocument/2006/relationships/hyperlink" Target="https://europa.eu/europass/e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iki.uni-foundation.eu/display/MAID/MyAcademicID"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uropa.eu/europass/en/diploma-suppl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europa.eu/programmes/erasmus-plus/resources/documents/guidelines-how-use-learning-agreement-studies_en"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3.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4.xml><?xml version="1.0" encoding="utf-8"?>
<ds:datastoreItem xmlns:ds="http://schemas.openxmlformats.org/officeDocument/2006/customXml" ds:itemID="{E5DF222F-6722-4B57-8485-4D1BF6C8A5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2160</Words>
  <Characters>11450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Lisa Wagenius</cp:lastModifiedBy>
  <cp:revision>2</cp:revision>
  <cp:lastPrinted>2021-02-09T14:36:00Z</cp:lastPrinted>
  <dcterms:created xsi:type="dcterms:W3CDTF">2022-06-23T13:37:00Z</dcterms:created>
  <dcterms:modified xsi:type="dcterms:W3CDTF">2022-06-23T13:37:00Z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